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rFonts w:eastAsia="Arial" w:cs="Arial" w:ascii="Arial" w:hAnsi="Arial"/>
          <w:color w:val="252525"/>
          <w:sz w:val="28"/>
          <w:szCs w:val="28"/>
        </w:rPr>
        <w:t xml:space="preserve">Angela Buscemi, costumista. </w:t>
      </w:r>
    </w:p>
    <w:p>
      <w:pPr>
        <w:pStyle w:val="Normal"/>
        <w:bidi w:val="0"/>
        <w:spacing w:lineRule="auto" w:line="266" w:before="0" w:after="0"/>
        <w:ind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rFonts w:eastAsia="Arial" w:cs="Arial" w:ascii="Arial" w:hAnsi="Arial"/>
          <w:color w:val="252525"/>
          <w:sz w:val="28"/>
          <w:szCs w:val="28"/>
        </w:rPr>
        <w:t>Inizia la sua attività teatrale disegnando costumi per diversi spettacoli d' Opera al Teatro Vittorio Emanuele di Messina: “Rita“ di Donizetti (1995) “Cavalleria Rusticana “ e "Pagliacci" (1997), ”Norma” di Bellini (1998), ”La Sonnambula” di Bellini, regia di Francesco Calogero; “Don Giovanni“ (2001) e “Così Fan Tutte”( 2002) di Mozart, regia di Francesco Torrigiani. </w:t>
      </w:r>
    </w:p>
    <w:p>
      <w:pPr>
        <w:pStyle w:val="Normal"/>
        <w:bidi w:val="0"/>
        <w:spacing w:lineRule="auto" w:line="266" w:before="0" w:after="0"/>
        <w:ind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rFonts w:eastAsia="Arial" w:cs="Arial" w:ascii="Arial" w:hAnsi="Arial"/>
          <w:color w:val="252525"/>
          <w:sz w:val="28"/>
          <w:szCs w:val="28"/>
        </w:rPr>
        <w:t>Ha firmato i costumi per la prima messa in scena italiana di "My Fair Lady" di Alan Jay Lerner e Frederick Loewe, (2001), diretta da Massimo Romeo Piparo, ricevendo una candidatura al premio IMTA per i migliori costumi.</w:t>
      </w:r>
    </w:p>
    <w:p>
      <w:pPr>
        <w:pStyle w:val="Normal"/>
        <w:bidi w:val="0"/>
        <w:spacing w:lineRule="auto" w:line="266" w:before="0" w:after="0"/>
        <w:ind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rFonts w:eastAsia="Arial" w:cs="Arial" w:ascii="Arial" w:hAnsi="Arial"/>
          <w:color w:val="252525"/>
          <w:sz w:val="28"/>
          <w:szCs w:val="28"/>
        </w:rPr>
        <w:t>L’incontro con il regista Giorgio Barberio Corsetti ha portato alla creazione di spettacoli prestigiosi sia in Italia che all’estero. Tra questi spiccano: "La Pietra del Paragone" di Gioacchino Rossini al Teatro Regio di Parma e al Théâtre Châtelet di Parigi (2014); "Macbeth" di Giuseppe Verdi al Teatro alla Scala di Milano (2013); "Belle Hélène" di Offenbach al Théâtre Châtelet di Parigi (2015); e "Don Carlos" di Giuseppe Verdi al Teatro Mariinsky (2012).</w:t>
      </w:r>
    </w:p>
    <w:p>
      <w:pPr>
        <w:pStyle w:val="Normal"/>
        <w:bidi w:val="0"/>
        <w:spacing w:lineRule="auto" w:line="266" w:before="0" w:after="0"/>
        <w:ind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rFonts w:eastAsia="Arial" w:cs="Arial" w:ascii="Arial" w:hAnsi="Arial"/>
          <w:color w:val="252525"/>
          <w:sz w:val="28"/>
          <w:szCs w:val="28"/>
        </w:rPr>
        <w:t>Collabora con Cristian Taraborrelli, creando I costumi per vari spettacoli teatrali ,opere liriche,da lui dirette: "Il Colore del Sole", su libretto di Andrea Camilleri e musica di Lucio Gregoretti  al Teatro Comunale "Luciano Pavarotti "di Modena (2017); "La Jura" di Gavino Gabriel al Teatro Lirico di Cagliari (2015); "La Sonnambula" di Vincenzo Bellini al Teatro delle Muse di Ancona (2019; "I Pagliacci" di Ruggero Leoncavallo al Teatro Carlo Felice di Genova in collaborazione con Rai Cultura nel 2021.</w:t>
      </w:r>
    </w:p>
    <w:p>
      <w:pPr>
        <w:pStyle w:val="Normal"/>
        <w:bidi w:val="0"/>
        <w:spacing w:lineRule="auto" w:line="266" w:before="0" w:after="0"/>
        <w:ind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/>
        <w:jc w:val="both"/>
        <w:rPr>
          <w:sz w:val="28"/>
          <w:szCs w:val="28"/>
        </w:rPr>
      </w:pPr>
      <w:r>
        <w:rPr>
          <w:rFonts w:eastAsia="Arial" w:cs="Arial" w:ascii="Arial" w:hAnsi="Arial"/>
          <w:color w:val="252525"/>
          <w:sz w:val="28"/>
          <w:szCs w:val="28"/>
        </w:rPr>
        <w:t>Per la regia  di Stefano Vizioli crea i costumi  per  "La Rondine" di Giacomo Puccini, Febbraio 2024, Teatro Filarmonico di Verona  (coproduzione Teatro Coccia di  Novara).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271</Words>
  <Characters>1484</Characters>
  <CharactersWithSpaces>1757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2024-09-12T07:07:00Z</dcterms:created>
  <dc:creator>Apache POI</dc:creator>
  <dc:description/>
  <dc:language>it-IT</dc:language>
  <cp:lastModifiedBy/>
  <dcterms:modified xsi:type="dcterms:W3CDTF">2024-09-12T09:21:58Z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